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B1D" w:rsidRPr="006D1F87" w:rsidRDefault="004A1B1D" w:rsidP="009278C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4A1B1D" w:rsidRPr="006D1F87" w:rsidRDefault="005516FF" w:rsidP="006D1F87">
      <w:pPr>
        <w:pStyle w:val="Nagwek10"/>
        <w:framePr w:wrap="around" w:vAnchor="page" w:hAnchor="page" w:x="975" w:y="1699"/>
        <w:shd w:val="clear" w:color="auto" w:fill="auto"/>
        <w:spacing w:after="0" w:line="240" w:lineRule="exact"/>
        <w:ind w:left="868"/>
        <w:jc w:val="both"/>
        <w:rPr>
          <w:rFonts w:ascii="Times New Roman" w:hAnsi="Times New Roman" w:cs="Times New Roman"/>
          <w:i w:val="0"/>
          <w:u w:val="single"/>
        </w:rPr>
      </w:pPr>
      <w:bookmarkStart w:id="0" w:name="bookmark0"/>
      <w:r w:rsidRPr="006D1F87">
        <w:rPr>
          <w:rFonts w:ascii="Times New Roman" w:hAnsi="Times New Roman" w:cs="Times New Roman"/>
          <w:i w:val="0"/>
          <w:u w:val="single"/>
        </w:rPr>
        <w:t>Wymagania dotyczące uboju świń na użytek własny w gospodarstwach położonych</w:t>
      </w:r>
      <w:bookmarkEnd w:id="0"/>
    </w:p>
    <w:p w:rsidR="009278C8" w:rsidRDefault="005516FF" w:rsidP="006D1F87">
      <w:pPr>
        <w:pStyle w:val="Nagwek10"/>
        <w:framePr w:w="9998" w:h="11130" w:hRule="exact" w:wrap="around" w:vAnchor="page" w:hAnchor="page" w:x="975" w:y="1844"/>
        <w:shd w:val="clear" w:color="auto" w:fill="auto"/>
        <w:spacing w:after="0" w:line="557" w:lineRule="exact"/>
        <w:ind w:left="728" w:right="480" w:firstLine="140"/>
        <w:jc w:val="both"/>
        <w:rPr>
          <w:rFonts w:ascii="Times New Roman" w:hAnsi="Times New Roman" w:cs="Times New Roman"/>
          <w:i w:val="0"/>
          <w:u w:val="single"/>
        </w:rPr>
      </w:pPr>
      <w:bookmarkStart w:id="1" w:name="bookmark1"/>
      <w:r w:rsidRPr="006D1F87">
        <w:rPr>
          <w:rFonts w:ascii="Times New Roman" w:hAnsi="Times New Roman" w:cs="Times New Roman"/>
          <w:i w:val="0"/>
          <w:u w:val="single"/>
        </w:rPr>
        <w:t>w obszarach objętych ograniczeniami - załącznik nr I rozporządzenia 2023/594</w:t>
      </w:r>
    </w:p>
    <w:p w:rsidR="006D1F87" w:rsidRPr="006D1F87" w:rsidRDefault="006D1F87" w:rsidP="006D1F87">
      <w:pPr>
        <w:pStyle w:val="Nagwek10"/>
        <w:framePr w:w="9998" w:h="11130" w:hRule="exact" w:wrap="around" w:vAnchor="page" w:hAnchor="page" w:x="975" w:y="1844"/>
        <w:shd w:val="clear" w:color="auto" w:fill="auto"/>
        <w:spacing w:after="0" w:line="557" w:lineRule="exact"/>
        <w:ind w:left="728" w:right="480" w:firstLine="140"/>
        <w:jc w:val="both"/>
        <w:rPr>
          <w:rFonts w:ascii="Times New Roman" w:hAnsi="Times New Roman" w:cs="Times New Roman"/>
          <w:i w:val="0"/>
          <w:u w:val="single"/>
        </w:rPr>
      </w:pPr>
    </w:p>
    <w:p w:rsidR="004A1B1D" w:rsidRPr="006D1F87" w:rsidRDefault="005516FF" w:rsidP="006D1F87">
      <w:pPr>
        <w:pStyle w:val="Nagwek10"/>
        <w:framePr w:w="9998" w:h="11130" w:hRule="exact" w:wrap="around" w:vAnchor="page" w:hAnchor="page" w:x="975" w:y="1844"/>
        <w:shd w:val="clear" w:color="auto" w:fill="auto"/>
        <w:spacing w:after="0" w:line="557" w:lineRule="exact"/>
        <w:ind w:right="480"/>
        <w:jc w:val="both"/>
        <w:rPr>
          <w:rFonts w:ascii="Times New Roman" w:hAnsi="Times New Roman" w:cs="Times New Roman"/>
          <w:b w:val="0"/>
          <w:i w:val="0"/>
        </w:rPr>
      </w:pPr>
      <w:r w:rsidRPr="006D1F87">
        <w:rPr>
          <w:rStyle w:val="Nagwek1105ptBezkursywyOdstpy0pt"/>
          <w:rFonts w:ascii="Times New Roman" w:hAnsi="Times New Roman" w:cs="Times New Roman"/>
          <w:b/>
          <w:bCs/>
        </w:rPr>
        <w:t>Obszar Objęty Ograniczeniami II - rozporządzenie 2023/594</w:t>
      </w:r>
      <w:bookmarkEnd w:id="1"/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shd w:val="clear" w:color="auto" w:fill="auto"/>
        <w:spacing w:after="281"/>
        <w:ind w:left="20" w:right="220"/>
        <w:jc w:val="both"/>
        <w:rPr>
          <w:rFonts w:ascii="Times New Roman" w:hAnsi="Times New Roman" w:cs="Times New Roman"/>
        </w:rPr>
      </w:pPr>
      <w:r w:rsidRPr="006D1F87">
        <w:rPr>
          <w:rFonts w:ascii="Times New Roman" w:hAnsi="Times New Roman" w:cs="Times New Roman"/>
        </w:rPr>
        <w:t>część gminy Domaradz położona na wchód od linii wyznaczonej przez drogę łączącą m</w:t>
      </w:r>
      <w:r w:rsidR="009278C8" w:rsidRPr="006D1F87">
        <w:rPr>
          <w:rFonts w:ascii="Times New Roman" w:hAnsi="Times New Roman" w:cs="Times New Roman"/>
        </w:rPr>
        <w:t>iejscowości Gwoźnica Górna - Jabłon</w:t>
      </w:r>
      <w:r w:rsidRPr="006D1F87">
        <w:rPr>
          <w:rFonts w:ascii="Times New Roman" w:hAnsi="Times New Roman" w:cs="Times New Roman"/>
        </w:rPr>
        <w:t>ka - Ropa - Magierów, część gminy Nozdrzec położona na północ od linii wyznaczonej przez rzekę Jaworka biegnącą od wschodniej granicy gminy do jej połączenia się z rzeką San, następnie na wschód od linii wyznaczonej przez rzekę San aż do ujścia rzeki Magierka do rzeki San, i dalej od tego ujścia na północ od linii wyznaczonej przez rzekę Magierka do jej przecięcia z drogą nr 835 i dalej na północ od tego skrzyżowania od linii wyznaczonej przez drogę łączącą miejscowości Dżyłówka - Wara - Izdebki - Magierów do zachodniej granicy gminy w powiecie brzozowskim,</w:t>
      </w:r>
    </w:p>
    <w:p w:rsidR="004A1B1D" w:rsidRPr="006D1F87" w:rsidRDefault="005516FF" w:rsidP="009278C8">
      <w:pPr>
        <w:pStyle w:val="Teksttreci20"/>
        <w:framePr w:w="9998" w:h="11130" w:hRule="exact" w:wrap="around" w:vAnchor="page" w:hAnchor="page" w:x="975" w:y="1844"/>
        <w:shd w:val="clear" w:color="auto" w:fill="auto"/>
        <w:spacing w:before="0" w:after="152" w:line="210" w:lineRule="exact"/>
        <w:ind w:left="20"/>
        <w:jc w:val="both"/>
        <w:rPr>
          <w:rFonts w:ascii="Times New Roman" w:hAnsi="Times New Roman" w:cs="Times New Roman"/>
        </w:rPr>
      </w:pPr>
      <w:bookmarkStart w:id="2" w:name="bookmark2"/>
      <w:r w:rsidRPr="006D1F87">
        <w:rPr>
          <w:rFonts w:ascii="Times New Roman" w:hAnsi="Times New Roman" w:cs="Times New Roman"/>
        </w:rPr>
        <w:t>Obszar Objęty Ograniczeniami I - rozporządzenie 2023/594</w:t>
      </w:r>
      <w:bookmarkEnd w:id="2"/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shd w:val="clear" w:color="auto" w:fill="auto"/>
        <w:spacing w:after="281"/>
        <w:ind w:left="20" w:right="220"/>
        <w:jc w:val="both"/>
        <w:rPr>
          <w:rFonts w:ascii="Times New Roman" w:hAnsi="Times New Roman" w:cs="Times New Roman"/>
        </w:rPr>
      </w:pPr>
      <w:r w:rsidRPr="006D1F87">
        <w:rPr>
          <w:rFonts w:ascii="Times New Roman" w:hAnsi="Times New Roman" w:cs="Times New Roman"/>
        </w:rPr>
        <w:t>gminy Brzozów, Jasienica Rosielna, Dydnia, część gminy Domaradz niewymieniona w części Obszar Objęty Ograniczeniami II, cześć gminy Nozdrzec niewymieniona w części Obszar Objęty Ograniczeniami II</w:t>
      </w:r>
    </w:p>
    <w:p w:rsidR="004A1B1D" w:rsidRPr="006D1F87" w:rsidRDefault="005516FF" w:rsidP="009278C8">
      <w:pPr>
        <w:pStyle w:val="Teksttreci30"/>
        <w:framePr w:w="9998" w:h="11130" w:hRule="exact" w:wrap="around" w:vAnchor="page" w:hAnchor="page" w:x="975" w:y="1844"/>
        <w:shd w:val="clear" w:color="auto" w:fill="auto"/>
        <w:spacing w:before="0" w:after="253" w:line="210" w:lineRule="exact"/>
        <w:ind w:left="300"/>
        <w:jc w:val="both"/>
        <w:rPr>
          <w:rFonts w:ascii="Times New Roman" w:hAnsi="Times New Roman" w:cs="Times New Roman"/>
          <w:i w:val="0"/>
          <w:u w:val="single"/>
        </w:rPr>
      </w:pPr>
      <w:bookmarkStart w:id="3" w:name="bookmark3"/>
      <w:r w:rsidRPr="006D1F87">
        <w:rPr>
          <w:rFonts w:ascii="Times New Roman" w:hAnsi="Times New Roman" w:cs="Times New Roman"/>
          <w:i w:val="0"/>
          <w:u w:val="single"/>
        </w:rPr>
        <w:t>Ubój świń na użytek własny w ww. obszarach jest dozwolony pod następującymi warunkami:</w:t>
      </w:r>
      <w:bookmarkEnd w:id="3"/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numPr>
          <w:ilvl w:val="0"/>
          <w:numId w:val="1"/>
        </w:numPr>
        <w:shd w:val="clear" w:color="auto" w:fill="auto"/>
        <w:spacing w:after="168" w:line="210" w:lineRule="exact"/>
        <w:ind w:left="300"/>
        <w:jc w:val="both"/>
        <w:rPr>
          <w:rFonts w:ascii="Times New Roman" w:hAnsi="Times New Roman" w:cs="Times New Roman"/>
        </w:rPr>
      </w:pPr>
      <w:r w:rsidRPr="006D1F87">
        <w:rPr>
          <w:rStyle w:val="Teksttreci1"/>
          <w:rFonts w:ascii="Times New Roman" w:hAnsi="Times New Roman" w:cs="Times New Roman"/>
        </w:rPr>
        <w:t xml:space="preserve"> </w:t>
      </w:r>
      <w:r w:rsidRPr="006D1F87">
        <w:rPr>
          <w:rFonts w:ascii="Times New Roman" w:hAnsi="Times New Roman" w:cs="Times New Roman"/>
        </w:rPr>
        <w:t>świnie były utrzymywane w gospodarstwie co najmniej 30 dni przed ubojem,</w:t>
      </w:r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numPr>
          <w:ilvl w:val="0"/>
          <w:numId w:val="1"/>
        </w:numPr>
        <w:shd w:val="clear" w:color="auto" w:fill="auto"/>
        <w:spacing w:after="266" w:line="317" w:lineRule="exact"/>
        <w:ind w:left="300" w:right="480"/>
        <w:jc w:val="both"/>
        <w:rPr>
          <w:rFonts w:ascii="Times New Roman" w:hAnsi="Times New Roman" w:cs="Times New Roman"/>
        </w:rPr>
      </w:pPr>
      <w:r w:rsidRPr="006D1F87">
        <w:rPr>
          <w:rStyle w:val="Teksttreci1"/>
          <w:rFonts w:ascii="Times New Roman" w:hAnsi="Times New Roman" w:cs="Times New Roman"/>
        </w:rPr>
        <w:t xml:space="preserve"> </w:t>
      </w:r>
      <w:r w:rsidRPr="006D1F87">
        <w:rPr>
          <w:rFonts w:ascii="Times New Roman" w:hAnsi="Times New Roman" w:cs="Times New Roman"/>
        </w:rPr>
        <w:t>posiadacz świń zgłosi osobiście lub telefonicznie do Powiatowego Lekarza Weterynarii w Brzozowie zamiar przeprowadzenia uboju minimum 48 godzin przed ubojem,</w:t>
      </w:r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numPr>
          <w:ilvl w:val="0"/>
          <w:numId w:val="1"/>
        </w:numPr>
        <w:shd w:val="clear" w:color="auto" w:fill="auto"/>
        <w:spacing w:after="168" w:line="210" w:lineRule="exact"/>
        <w:ind w:left="300"/>
        <w:jc w:val="both"/>
        <w:rPr>
          <w:rFonts w:ascii="Times New Roman" w:hAnsi="Times New Roman" w:cs="Times New Roman"/>
        </w:rPr>
      </w:pPr>
      <w:r w:rsidRPr="006D1F87">
        <w:rPr>
          <w:rStyle w:val="Teksttreci1"/>
          <w:rFonts w:ascii="Times New Roman" w:hAnsi="Times New Roman" w:cs="Times New Roman"/>
        </w:rPr>
        <w:t xml:space="preserve"> </w:t>
      </w:r>
      <w:r w:rsidRPr="006D1F87">
        <w:rPr>
          <w:rFonts w:ascii="Times New Roman" w:hAnsi="Times New Roman" w:cs="Times New Roman"/>
        </w:rPr>
        <w:t>świnie zostaną poddane badaniu przed</w:t>
      </w:r>
      <w:r w:rsidR="009278C8" w:rsidRPr="006D1F87">
        <w:rPr>
          <w:rFonts w:ascii="Times New Roman" w:hAnsi="Times New Roman" w:cs="Times New Roman"/>
        </w:rPr>
        <w:t xml:space="preserve"> </w:t>
      </w:r>
      <w:r w:rsidRPr="006D1F87">
        <w:rPr>
          <w:rFonts w:ascii="Times New Roman" w:hAnsi="Times New Roman" w:cs="Times New Roman"/>
        </w:rPr>
        <w:t>ubojowemu przez urzędowego lekarza weterynarii,</w:t>
      </w:r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numPr>
          <w:ilvl w:val="0"/>
          <w:numId w:val="1"/>
        </w:numPr>
        <w:shd w:val="clear" w:color="auto" w:fill="auto"/>
        <w:spacing w:after="184" w:line="317" w:lineRule="exact"/>
        <w:ind w:left="300" w:right="480"/>
        <w:jc w:val="both"/>
        <w:rPr>
          <w:rFonts w:ascii="Times New Roman" w:hAnsi="Times New Roman" w:cs="Times New Roman"/>
        </w:rPr>
      </w:pPr>
      <w:r w:rsidRPr="006D1F87">
        <w:rPr>
          <w:rStyle w:val="Teksttreci1"/>
          <w:rFonts w:ascii="Times New Roman" w:hAnsi="Times New Roman" w:cs="Times New Roman"/>
        </w:rPr>
        <w:t xml:space="preserve"> </w:t>
      </w:r>
      <w:r w:rsidRPr="006D1F87">
        <w:rPr>
          <w:rFonts w:ascii="Times New Roman" w:hAnsi="Times New Roman" w:cs="Times New Roman"/>
        </w:rPr>
        <w:t>mięso pozyskane w wyniku uboju tych świń zostanie poddane badaniu poubojowemu przez urzędowego lekarza weterynarii (próbki do badania mięsa na obecność włośni pobiera ULW)</w:t>
      </w:r>
    </w:p>
    <w:p w:rsidR="004A1B1D" w:rsidRPr="006D1F87" w:rsidRDefault="005516FF" w:rsidP="009278C8">
      <w:pPr>
        <w:pStyle w:val="Teksttreci0"/>
        <w:framePr w:w="9998" w:h="11130" w:hRule="exact" w:wrap="around" w:vAnchor="page" w:hAnchor="page" w:x="975" w:y="1844"/>
        <w:shd w:val="clear" w:color="auto" w:fill="auto"/>
        <w:spacing w:after="0" w:line="312" w:lineRule="exact"/>
        <w:ind w:left="300" w:right="640" w:firstLine="420"/>
        <w:jc w:val="both"/>
        <w:rPr>
          <w:rFonts w:ascii="Times New Roman" w:hAnsi="Times New Roman" w:cs="Times New Roman"/>
        </w:rPr>
      </w:pPr>
      <w:r w:rsidRPr="006D1F87">
        <w:rPr>
          <w:rStyle w:val="Teksttreci4"/>
          <w:rFonts w:ascii="Times New Roman" w:hAnsi="Times New Roman" w:cs="Times New Roman"/>
        </w:rPr>
        <w:t xml:space="preserve">Krótszy termin na dokonywanie zgłoszenia zmiany stanu świń w gospodarstwie. </w:t>
      </w:r>
      <w:r w:rsidRPr="006D1F87">
        <w:rPr>
          <w:rFonts w:ascii="Times New Roman" w:hAnsi="Times New Roman" w:cs="Times New Roman"/>
        </w:rPr>
        <w:t xml:space="preserve">Na terenie obszaru ochronnego istnieje obowiązek zgłoszenia do ARiMR każdego zwiększenia lub zmniejszenia liczebności stada (kupno, sprzedaż, padnięcie, ubój na potrzeby własne) oraz dokonania oznakowania świń w ciągu </w:t>
      </w:r>
      <w:r w:rsidRPr="006D1F87">
        <w:rPr>
          <w:rStyle w:val="Teksttreci4"/>
          <w:rFonts w:ascii="Times New Roman" w:hAnsi="Times New Roman" w:cs="Times New Roman"/>
          <w:b/>
          <w:u w:val="single"/>
        </w:rPr>
        <w:t>48 godzin (2 dni)</w:t>
      </w:r>
      <w:r w:rsidRPr="006D1F87">
        <w:rPr>
          <w:rStyle w:val="Teksttreci4"/>
          <w:rFonts w:ascii="Times New Roman" w:hAnsi="Times New Roman" w:cs="Times New Roman"/>
        </w:rPr>
        <w:t xml:space="preserve"> </w:t>
      </w:r>
      <w:r w:rsidRPr="006D1F87">
        <w:rPr>
          <w:rFonts w:ascii="Times New Roman" w:hAnsi="Times New Roman" w:cs="Times New Roman"/>
        </w:rPr>
        <w:t>od zaistnienia tego zdarzenia. Nie ulega zmianie termin na oznakowanie urodzonych prosiąt — nadal obowiązuje 30 dniowy okres na dokonanie oznakowania.</w:t>
      </w:r>
    </w:p>
    <w:p w:rsidR="004A1B1D" w:rsidRPr="006D1F87" w:rsidRDefault="005516FF" w:rsidP="006D1F87">
      <w:pPr>
        <w:pStyle w:val="Nagwek120"/>
        <w:framePr w:w="9998" w:h="1680" w:hRule="exact" w:wrap="around" w:vAnchor="page" w:hAnchor="page" w:x="975" w:y="13675"/>
        <w:shd w:val="clear" w:color="auto" w:fill="auto"/>
        <w:spacing w:before="0" w:line="240" w:lineRule="exact"/>
        <w:ind w:left="300"/>
        <w:rPr>
          <w:rFonts w:ascii="Times New Roman" w:hAnsi="Times New Roman" w:cs="Times New Roman"/>
          <w:b w:val="0"/>
          <w:color w:val="FF0000"/>
        </w:rPr>
      </w:pPr>
      <w:bookmarkStart w:id="4" w:name="bookmark4"/>
      <w:r w:rsidRPr="006D1F87">
        <w:rPr>
          <w:rFonts w:ascii="Times New Roman" w:hAnsi="Times New Roman" w:cs="Times New Roman"/>
          <w:b w:val="0"/>
          <w:color w:val="FF0000"/>
        </w:rPr>
        <w:t>UWAGA!!! Każdy przypadek padnięcia świń w gospodarstwie oraz przypadki podejrzenia wystąpienia afrykańskiego pomoru świń należy zgłosić niezwłocznie do Powiatowego Lekarza Weterynarii w Brzozowie</w:t>
      </w:r>
      <w:bookmarkEnd w:id="4"/>
    </w:p>
    <w:p w:rsidR="004A1B1D" w:rsidRPr="006D1F87" w:rsidRDefault="004A1B1D" w:rsidP="009278C8">
      <w:pPr>
        <w:jc w:val="both"/>
        <w:rPr>
          <w:rFonts w:ascii="Times New Roman" w:hAnsi="Times New Roman" w:cs="Times New Roman"/>
          <w:sz w:val="2"/>
          <w:szCs w:val="2"/>
        </w:rPr>
      </w:pPr>
      <w:bookmarkStart w:id="5" w:name="_GoBack"/>
      <w:bookmarkEnd w:id="5"/>
    </w:p>
    <w:sectPr w:rsidR="004A1B1D" w:rsidRPr="006D1F8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DD" w:rsidRDefault="000120DD">
      <w:r>
        <w:separator/>
      </w:r>
    </w:p>
  </w:endnote>
  <w:endnote w:type="continuationSeparator" w:id="0">
    <w:p w:rsidR="000120DD" w:rsidRDefault="0001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DD" w:rsidRDefault="000120DD"/>
  </w:footnote>
  <w:footnote w:type="continuationSeparator" w:id="0">
    <w:p w:rsidR="000120DD" w:rsidRDefault="000120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E3D"/>
    <w:multiLevelType w:val="multilevel"/>
    <w:tmpl w:val="C08C2BA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1D"/>
    <w:rsid w:val="000120DD"/>
    <w:rsid w:val="001B1101"/>
    <w:rsid w:val="004A1B1D"/>
    <w:rsid w:val="005516FF"/>
    <w:rsid w:val="006D1F87"/>
    <w:rsid w:val="007E6EC0"/>
    <w:rsid w:val="008312CF"/>
    <w:rsid w:val="0092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FD7B5-35EB-46E6-A25B-29FAFFA1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/>
      <w:iCs/>
      <w:smallCaps w:val="0"/>
      <w:strike w:val="0"/>
      <w:spacing w:val="1"/>
      <w:u w:val="none"/>
    </w:rPr>
  </w:style>
  <w:style w:type="character" w:customStyle="1" w:styleId="Nagwek1105ptBezkursywyOdstpy0pt">
    <w:name w:val="Nagłówek #1 + 10;5 pt;Bez kursywy;Odstępy 0 pt"/>
    <w:basedOn w:val="Nagwek1"/>
    <w:rPr>
      <w:rFonts w:ascii="Calibri" w:eastAsia="Calibri" w:hAnsi="Calibri" w:cs="Calibri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/>
      <w:iCs/>
      <w:smallCaps w:val="0"/>
      <w:strike w:val="0"/>
      <w:spacing w:val="1"/>
      <w:sz w:val="21"/>
      <w:szCs w:val="21"/>
      <w:u w:val="none"/>
    </w:rPr>
  </w:style>
  <w:style w:type="character" w:customStyle="1" w:styleId="Teksttreci1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"/>
    <w:basedOn w:val="Teksttreci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Calibri" w:eastAsia="Calibri" w:hAnsi="Calibri" w:cs="Calibri"/>
      <w:b/>
      <w:bCs/>
      <w:i w:val="0"/>
      <w:iCs w:val="0"/>
      <w:smallCaps w:val="0"/>
      <w:strike w:val="0"/>
      <w:spacing w:val="1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80" w:line="0" w:lineRule="atLeast"/>
      <w:outlineLvl w:val="0"/>
    </w:pPr>
    <w:rPr>
      <w:rFonts w:ascii="Calibri" w:eastAsia="Calibri" w:hAnsi="Calibri" w:cs="Calibri"/>
      <w:b/>
      <w:bCs/>
      <w:i/>
      <w:iCs/>
      <w:spacing w:val="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 w:line="336" w:lineRule="exact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80" w:after="300" w:line="0" w:lineRule="atLeast"/>
    </w:pPr>
    <w:rPr>
      <w:rFonts w:ascii="Calibri" w:eastAsia="Calibri" w:hAnsi="Calibri" w:cs="Calibri"/>
      <w:b/>
      <w:bCs/>
      <w:spacing w:val="2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180" w:after="300" w:line="0" w:lineRule="atLeast"/>
    </w:pPr>
    <w:rPr>
      <w:rFonts w:ascii="Calibri" w:eastAsia="Calibri" w:hAnsi="Calibri" w:cs="Calibri"/>
      <w:b/>
      <w:bCs/>
      <w:i/>
      <w:iCs/>
      <w:spacing w:val="1"/>
      <w:sz w:val="21"/>
      <w:szCs w:val="21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before="660" w:line="0" w:lineRule="atLeast"/>
      <w:jc w:val="center"/>
      <w:outlineLvl w:val="0"/>
    </w:pPr>
    <w:rPr>
      <w:rFonts w:ascii="Calibri" w:eastAsia="Calibri" w:hAnsi="Calibri" w:cs="Calibri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Dominika Gaworecka</cp:lastModifiedBy>
  <cp:revision>3</cp:revision>
  <dcterms:created xsi:type="dcterms:W3CDTF">2026-03-17T12:50:00Z</dcterms:created>
  <dcterms:modified xsi:type="dcterms:W3CDTF">2026-03-17T12:55:00Z</dcterms:modified>
</cp:coreProperties>
</file>