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0998" w14:textId="5270A01F" w:rsidR="003C5071" w:rsidRPr="00E44BBC" w:rsidRDefault="003C5071" w:rsidP="003C5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DD4">
        <w:rPr>
          <w:rFonts w:ascii="Times New Roman" w:hAnsi="Times New Roman" w:cs="Times New Roman"/>
          <w:b/>
          <w:bCs/>
          <w:sz w:val="24"/>
          <w:szCs w:val="24"/>
        </w:rPr>
        <w:t>UCHWAŁA NR…..……..….2024</w:t>
      </w:r>
    </w:p>
    <w:p w14:paraId="0D6804EF" w14:textId="7A7244DD" w:rsidR="003C5071" w:rsidRPr="00DA4DD4" w:rsidRDefault="003C5071" w:rsidP="003C5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DD4">
        <w:rPr>
          <w:rFonts w:ascii="Times New Roman" w:hAnsi="Times New Roman" w:cs="Times New Roman"/>
          <w:b/>
          <w:bCs/>
          <w:sz w:val="24"/>
          <w:szCs w:val="24"/>
        </w:rPr>
        <w:t>RADY GMINY NOZDRZ</w:t>
      </w:r>
      <w:r w:rsidR="00F61D01" w:rsidRPr="00DA4DD4">
        <w:rPr>
          <w:rFonts w:ascii="Times New Roman" w:hAnsi="Times New Roman" w:cs="Times New Roman"/>
          <w:b/>
          <w:bCs/>
          <w:sz w:val="24"/>
          <w:szCs w:val="24"/>
        </w:rPr>
        <w:t>EC</w:t>
      </w:r>
    </w:p>
    <w:p w14:paraId="6A91E9E9" w14:textId="493E00D8" w:rsidR="003C5071" w:rsidRPr="00DA4DD4" w:rsidRDefault="003C5071" w:rsidP="003C5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DD4">
        <w:rPr>
          <w:rFonts w:ascii="Times New Roman" w:hAnsi="Times New Roman" w:cs="Times New Roman"/>
          <w:b/>
          <w:sz w:val="24"/>
          <w:szCs w:val="24"/>
        </w:rPr>
        <w:t>z dnia ………………………. 2024r.</w:t>
      </w:r>
    </w:p>
    <w:p w14:paraId="7AC78C79" w14:textId="77777777" w:rsidR="003C5071" w:rsidRPr="00DA4DD4" w:rsidRDefault="003C5071" w:rsidP="003C5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4EF53" w14:textId="77777777" w:rsidR="003C5071" w:rsidRPr="00DA4DD4" w:rsidRDefault="003C5071" w:rsidP="003C5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E1640" w14:textId="6D3BAD39" w:rsidR="003C5071" w:rsidRPr="00DA4DD4" w:rsidRDefault="003C5071" w:rsidP="003C5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4D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 sprawie przyjęcia Strategii Rozwiązywania Problemów Społecznych Gminy Nozdrzec na lata 2025 - 2031</w:t>
      </w:r>
    </w:p>
    <w:p w14:paraId="4BE85996" w14:textId="1CF2C549" w:rsidR="003C5071" w:rsidRPr="00DA4DD4" w:rsidRDefault="003C5071" w:rsidP="003C5071">
      <w:pPr>
        <w:spacing w:before="8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D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podstawie art. 18 ust. 2 pkt 15 ustawy z dnia 8 marca 1990r. o samorządzie gminnym (Dz. U. z 2024 r., poz. 1465 ze zm.), art. 17 ust. 1 pkt </w:t>
      </w:r>
      <w:r w:rsidR="00150B54" w:rsidRPr="00DA4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A4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</w:t>
      </w:r>
      <w:r w:rsidRPr="00DA4D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dnia 12 marca 2004r. o pomocy społecznej (Dz. U. z 202</w:t>
      </w:r>
      <w:r w:rsidR="00150B54" w:rsidRPr="00DA4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Pr="00DA4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r., poz. </w:t>
      </w:r>
      <w:r w:rsidR="00150B54" w:rsidRPr="00DA4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1283</w:t>
      </w:r>
      <w:r w:rsidRPr="00DA4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 zm.) </w:t>
      </w:r>
    </w:p>
    <w:p w14:paraId="2BC19C25" w14:textId="77777777" w:rsidR="003C5071" w:rsidRPr="00DA4DD4" w:rsidRDefault="003C5071" w:rsidP="003C50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00A50" w14:textId="6C341BC3" w:rsidR="003C5071" w:rsidRPr="00DA4DD4" w:rsidRDefault="003C5071" w:rsidP="003C5071">
      <w:pPr>
        <w:spacing w:before="80" w:after="0"/>
        <w:jc w:val="center"/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b/>
          <w:sz w:val="24"/>
          <w:szCs w:val="24"/>
        </w:rPr>
        <w:t>Rada Gminy Nozdrz</w:t>
      </w:r>
      <w:r w:rsidR="00F61D01" w:rsidRPr="00DA4DD4">
        <w:rPr>
          <w:rFonts w:ascii="Times New Roman" w:hAnsi="Times New Roman" w:cs="Times New Roman"/>
          <w:b/>
          <w:sz w:val="24"/>
          <w:szCs w:val="24"/>
        </w:rPr>
        <w:t>ec</w:t>
      </w:r>
      <w:r w:rsidRPr="00DA4DD4">
        <w:rPr>
          <w:rFonts w:ascii="Times New Roman" w:hAnsi="Times New Roman" w:cs="Times New Roman"/>
          <w:b/>
          <w:sz w:val="24"/>
          <w:szCs w:val="24"/>
        </w:rPr>
        <w:t xml:space="preserve"> uchwala, co następuje:</w:t>
      </w:r>
    </w:p>
    <w:p w14:paraId="59E874DB" w14:textId="77777777" w:rsidR="003C5071" w:rsidRPr="00DA4DD4" w:rsidRDefault="003C5071" w:rsidP="003C50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7CE93" w14:textId="77777777" w:rsidR="003C5071" w:rsidRPr="00DA4DD4" w:rsidRDefault="003C5071" w:rsidP="003C50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DD4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18C16D9C" w14:textId="0F0BAACF" w:rsidR="00150B54" w:rsidRPr="00DA4DD4" w:rsidRDefault="00F61AE5" w:rsidP="00150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50B54" w:rsidRPr="00DA4DD4">
        <w:rPr>
          <w:rFonts w:ascii="Times New Roman" w:hAnsi="Times New Roman" w:cs="Times New Roman"/>
          <w:sz w:val="24"/>
          <w:szCs w:val="24"/>
        </w:rPr>
        <w:t xml:space="preserve">rzyjmuje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150B54" w:rsidRPr="00DA4DD4">
        <w:rPr>
          <w:rFonts w:ascii="Times New Roman" w:hAnsi="Times New Roman" w:cs="Times New Roman"/>
          <w:sz w:val="24"/>
          <w:szCs w:val="24"/>
        </w:rPr>
        <w:t xml:space="preserve">Strategię Rozwiązywania Problemów Społecznych Gminy Nozdrzec na lata 2025 – 2031, stanowiącą załącznik do </w:t>
      </w:r>
      <w:r w:rsidR="00620047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150B54" w:rsidRPr="00DA4DD4">
        <w:rPr>
          <w:rFonts w:ascii="Times New Roman" w:hAnsi="Times New Roman" w:cs="Times New Roman"/>
          <w:sz w:val="24"/>
          <w:szCs w:val="24"/>
        </w:rPr>
        <w:t>Uchwały.</w:t>
      </w:r>
    </w:p>
    <w:p w14:paraId="7E782529" w14:textId="77777777" w:rsidR="003C5071" w:rsidRPr="00DA4DD4" w:rsidRDefault="003C5071" w:rsidP="003C50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4D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§ 2</w:t>
      </w:r>
    </w:p>
    <w:p w14:paraId="6236865D" w14:textId="77777777" w:rsidR="003C5071" w:rsidRPr="00DA4DD4" w:rsidRDefault="003C5071" w:rsidP="003C50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DD4">
        <w:rPr>
          <w:rFonts w:ascii="Times New Roman" w:hAnsi="Times New Roman" w:cs="Times New Roman"/>
          <w:bCs/>
          <w:sz w:val="24"/>
          <w:szCs w:val="24"/>
        </w:rPr>
        <w:t>Wykonanie Uchwały powierza się Wójtowi Gminy Nozdrzec.</w:t>
      </w:r>
    </w:p>
    <w:p w14:paraId="60CD80EA" w14:textId="77777777" w:rsidR="003C5071" w:rsidRPr="00DA4DD4" w:rsidRDefault="003C5071" w:rsidP="003C507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6D776C3" w14:textId="77777777" w:rsidR="003C5071" w:rsidRPr="00DA4DD4" w:rsidRDefault="003C5071" w:rsidP="003C50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4D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§ 3</w:t>
      </w:r>
    </w:p>
    <w:p w14:paraId="52F3E3F1" w14:textId="355D9026" w:rsidR="003C5071" w:rsidRPr="00DA4DD4" w:rsidRDefault="003C5071" w:rsidP="003C50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DD4">
        <w:rPr>
          <w:rFonts w:ascii="Times New Roman" w:hAnsi="Times New Roman" w:cs="Times New Roman"/>
          <w:bCs/>
          <w:sz w:val="24"/>
          <w:szCs w:val="24"/>
        </w:rPr>
        <w:t>Uchwała wchodzi w życie z dniem 1 stycznia 202</w:t>
      </w:r>
      <w:r w:rsidR="00150B54" w:rsidRPr="00DA4DD4">
        <w:rPr>
          <w:rFonts w:ascii="Times New Roman" w:hAnsi="Times New Roman" w:cs="Times New Roman"/>
          <w:bCs/>
          <w:sz w:val="24"/>
          <w:szCs w:val="24"/>
        </w:rPr>
        <w:t>5</w:t>
      </w:r>
      <w:r w:rsidRPr="00DA4DD4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14:paraId="717C6ADE" w14:textId="77777777" w:rsidR="003C5071" w:rsidRPr="00DA4DD4" w:rsidRDefault="003C5071" w:rsidP="003C50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1CAA14" w14:textId="77777777" w:rsidR="003C5071" w:rsidRPr="00DA4DD4" w:rsidRDefault="003C5071" w:rsidP="003C507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br w:type="page"/>
      </w:r>
    </w:p>
    <w:p w14:paraId="0302BEB1" w14:textId="59EFCEAE" w:rsidR="0089422A" w:rsidRPr="00DA4DD4" w:rsidRDefault="00DA4DD4" w:rsidP="00DA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94AC53B" w14:textId="20AF723E" w:rsidR="00DA4DD4" w:rsidRDefault="00DA4DD4" w:rsidP="00DA4DD4">
      <w:pPr>
        <w:ind w:left="-3"/>
        <w:jc w:val="both"/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art. 16b ust.1 i </w:t>
      </w:r>
      <w:r w:rsidRPr="00DA4DD4">
        <w:rPr>
          <w:rFonts w:ascii="Times New Roman" w:hAnsi="Times New Roman" w:cs="Times New Roman"/>
          <w:sz w:val="24"/>
          <w:szCs w:val="24"/>
        </w:rPr>
        <w:t>art. 17 ust. 1 pkt 1 ustawy z dnia 12 marca 2004 r. o pomocy społecznej (Dz. U. z 2024 r. poz. 1283) do zadań własnych gminy o charakterze obowiązkowym zakresu pomocy społecznej należy 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ryzyka.</w:t>
      </w:r>
    </w:p>
    <w:p w14:paraId="204D1539" w14:textId="113B0181" w:rsidR="00E44A79" w:rsidRDefault="00DA4DD4" w:rsidP="00DA4DD4">
      <w:pPr>
        <w:jc w:val="both"/>
        <w:rPr>
          <w:rFonts w:ascii="Times New Roman" w:hAnsi="Times New Roman" w:cs="Times New Roman"/>
          <w:sz w:val="24"/>
          <w:szCs w:val="24"/>
        </w:rPr>
      </w:pPr>
      <w:r w:rsidRPr="00DA4DD4">
        <w:rPr>
          <w:rFonts w:ascii="Times New Roman" w:hAnsi="Times New Roman" w:cs="Times New Roman"/>
          <w:sz w:val="24"/>
          <w:szCs w:val="24"/>
        </w:rPr>
        <w:t>Strategia Rozwiązywania Problemów Społecznych Gminy Nozdrzec  na lata 2025–2031 jest wyrazem zintegrowanego planowania strategicznego. Określa sposób osiągnięcia wyznaczonych celów i pozwala wypracować sprawny i efektywny system pomocy umożliwiający skuteczne rozwiązywanie problemów społecznych. Pozwoli to na zapewnienie mieszkańcom Gminy Nozdrzec odpowiednich warunków do rozwoju i przyczyni się do wzrostu poczucia bezpieczeństwa społecznego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51A32" w14:textId="2C5194D8" w:rsidR="00DA4DD4" w:rsidRDefault="00E44A79" w:rsidP="00DA4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świetle powyższego przyjęcie Uchwały jest w pełni uzasadnione.</w:t>
      </w:r>
    </w:p>
    <w:p w14:paraId="79C19EF4" w14:textId="43612531" w:rsidR="00DA4DD4" w:rsidRPr="00DA4DD4" w:rsidRDefault="00DA4DD4" w:rsidP="00DA4D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4DD4" w:rsidRPr="00DA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BD"/>
    <w:rsid w:val="00150B54"/>
    <w:rsid w:val="001921E5"/>
    <w:rsid w:val="003C5071"/>
    <w:rsid w:val="00596DBD"/>
    <w:rsid w:val="00620047"/>
    <w:rsid w:val="00727597"/>
    <w:rsid w:val="007F705C"/>
    <w:rsid w:val="0084555B"/>
    <w:rsid w:val="0089422A"/>
    <w:rsid w:val="00B32FCC"/>
    <w:rsid w:val="00DA4DD4"/>
    <w:rsid w:val="00E44A79"/>
    <w:rsid w:val="00E44BBC"/>
    <w:rsid w:val="00EE40F3"/>
    <w:rsid w:val="00F61AE5"/>
    <w:rsid w:val="00F6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89E2"/>
  <w15:chartTrackingRefBased/>
  <w15:docId w15:val="{23F50BCE-82C3-47F4-B177-63D1D6CF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07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C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2</dc:creator>
  <cp:keywords/>
  <dc:description/>
  <cp:lastModifiedBy>Barbara Ziemba</cp:lastModifiedBy>
  <cp:revision>2</cp:revision>
  <cp:lastPrinted>2024-12-18T21:26:00Z</cp:lastPrinted>
  <dcterms:created xsi:type="dcterms:W3CDTF">2024-12-27T08:13:00Z</dcterms:created>
  <dcterms:modified xsi:type="dcterms:W3CDTF">2024-12-27T08:13:00Z</dcterms:modified>
</cp:coreProperties>
</file>